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3" w:rsidRPr="00FA12A3" w:rsidRDefault="00FA12A3" w:rsidP="00FA12A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A12A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6985B5" wp14:editId="3D3B7899">
            <wp:simplePos x="0" y="0"/>
            <wp:positionH relativeFrom="column">
              <wp:posOffset>5211061</wp:posOffset>
            </wp:positionH>
            <wp:positionV relativeFrom="paragraph">
              <wp:posOffset>-504825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-Hill-LOGO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2A3">
        <w:rPr>
          <w:rFonts w:ascii="Arial" w:eastAsia="Times New Roman" w:hAnsi="Arial" w:cs="Arial"/>
          <w:lang w:eastAsia="en-GB"/>
        </w:rPr>
        <w:br/>
      </w:r>
    </w:p>
    <w:p w:rsidR="00FA12A3" w:rsidRPr="00FA12A3" w:rsidRDefault="00FA12A3" w:rsidP="00FA12A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b/>
          <w:bCs/>
          <w:color w:val="000000"/>
          <w:lang w:eastAsia="en-GB"/>
        </w:rPr>
        <w:t>Richmond Hill School </w:t>
      </w:r>
    </w:p>
    <w:p w:rsidR="00FA12A3" w:rsidRPr="00FA12A3" w:rsidRDefault="00FA12A3" w:rsidP="00FA12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A12A3" w:rsidRPr="00FA12A3" w:rsidRDefault="00FA12A3" w:rsidP="00FA12A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b/>
          <w:bCs/>
          <w:color w:val="000000"/>
          <w:lang w:eastAsia="en-GB"/>
        </w:rPr>
        <w:t xml:space="preserve">Recruitment of Ex-offenders Policy  </w:t>
      </w:r>
    </w:p>
    <w:p w:rsidR="00FA12A3" w:rsidRPr="00FA12A3" w:rsidRDefault="00FA12A3" w:rsidP="00FA12A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FA12A3" w:rsidRPr="00FA12A3" w:rsidRDefault="00FA12A3" w:rsidP="00FA12A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FA12A3" w:rsidRPr="00FA12A3" w:rsidRDefault="00FA12A3" w:rsidP="00FA12A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b/>
          <w:bCs/>
          <w:color w:val="000000"/>
          <w:lang w:eastAsia="en-GB"/>
        </w:rPr>
        <w:t>We aim to in all we do to -</w:t>
      </w:r>
    </w:p>
    <w:p w:rsidR="00FA12A3" w:rsidRPr="00FA12A3" w:rsidRDefault="00FA12A3" w:rsidP="00FA12A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A12A3" w:rsidRPr="00FA12A3" w:rsidRDefault="00FA12A3" w:rsidP="00FA12A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b/>
          <w:bCs/>
          <w:color w:val="000000"/>
          <w:lang w:eastAsia="en-GB"/>
        </w:rPr>
        <w:t>‘Grow independence, build communication and believe we can achieve our personal goals’</w:t>
      </w:r>
    </w:p>
    <w:p w:rsidR="00FA12A3" w:rsidRPr="00FA12A3" w:rsidRDefault="00FA12A3" w:rsidP="00FA12A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3635"/>
      </w:tblGrid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Author: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lang w:eastAsia="en-GB"/>
              </w:rPr>
              <w:t>LBC</w:t>
            </w:r>
          </w:p>
        </w:tc>
      </w:tr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Issue date: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lang w:eastAsia="en-GB"/>
              </w:rPr>
              <w:t>September 2023</w:t>
            </w:r>
          </w:p>
        </w:tc>
      </w:tr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Review date: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lang w:eastAsia="en-GB"/>
              </w:rPr>
              <w:t>Autumn 2024</w:t>
            </w:r>
          </w:p>
        </w:tc>
      </w:tr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FGB ratified date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Autumn 2024</w:t>
            </w:r>
          </w:p>
        </w:tc>
      </w:tr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This is a Local Authority adopted policy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12A3" w:rsidRPr="00FA12A3" w:rsidTr="005349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2A3" w:rsidRPr="00FA12A3" w:rsidRDefault="00FA12A3" w:rsidP="00534993">
            <w:pPr>
              <w:spacing w:after="0" w:line="0" w:lineRule="atLeast"/>
              <w:rPr>
                <w:rFonts w:ascii="Arial" w:eastAsia="Times New Roman" w:hAnsi="Arial" w:cs="Arial"/>
                <w:lang w:eastAsia="en-GB"/>
              </w:rPr>
            </w:pPr>
            <w:r w:rsidRPr="00FA12A3">
              <w:rPr>
                <w:rFonts w:ascii="Arial" w:eastAsia="Times New Roman" w:hAnsi="Arial" w:cs="Arial"/>
                <w:color w:val="000000"/>
                <w:lang w:eastAsia="en-GB"/>
              </w:rPr>
              <w:t>This is school policy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12A3" w:rsidRPr="00FA12A3" w:rsidRDefault="00FA12A3" w:rsidP="0053499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A12A3" w:rsidRPr="00FA12A3" w:rsidRDefault="00FA12A3" w:rsidP="00FA12A3">
      <w:pPr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lang w:eastAsia="en-GB"/>
        </w:rPr>
        <w:br/>
      </w:r>
      <w:r w:rsidRPr="00FA12A3">
        <w:rPr>
          <w:rFonts w:ascii="Arial" w:eastAsia="Times New Roman" w:hAnsi="Arial" w:cs="Arial"/>
          <w:lang w:eastAsia="en-GB"/>
        </w:rPr>
        <w:br/>
      </w:r>
      <w:r w:rsidRPr="00FA12A3">
        <w:rPr>
          <w:rFonts w:ascii="Arial" w:eastAsia="Times New Roman" w:hAnsi="Arial" w:cs="Arial"/>
          <w:lang w:eastAsia="en-GB"/>
        </w:rPr>
        <w:br/>
      </w:r>
    </w:p>
    <w:p w:rsidR="00FA12A3" w:rsidRPr="00FA12A3" w:rsidRDefault="00FA12A3">
      <w:pPr>
        <w:rPr>
          <w:rFonts w:ascii="Arial" w:eastAsia="Times New Roman" w:hAnsi="Arial" w:cs="Arial"/>
          <w:lang w:eastAsia="en-GB"/>
        </w:rPr>
      </w:pPr>
      <w:r w:rsidRPr="00FA12A3">
        <w:rPr>
          <w:rFonts w:ascii="Arial" w:eastAsia="Times New Roman" w:hAnsi="Arial" w:cs="Arial"/>
          <w:lang w:eastAsia="en-GB"/>
        </w:rPr>
        <w:br w:type="page"/>
      </w:r>
    </w:p>
    <w:p w:rsidR="00FA12A3" w:rsidRPr="00FA12A3" w:rsidRDefault="00FA12A3" w:rsidP="00FA12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FA12A3">
        <w:rPr>
          <w:rFonts w:ascii="Arial" w:hAnsi="Arial" w:cs="Arial"/>
          <w:b/>
        </w:rPr>
        <w:lastRenderedPageBreak/>
        <w:t>Policy of recruitment of ex-offenders</w:t>
      </w:r>
    </w:p>
    <w:bookmarkEnd w:id="0"/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  <w:b/>
        </w:rPr>
      </w:pPr>
      <w:r w:rsidRPr="00FA12A3">
        <w:rPr>
          <w:rFonts w:ascii="Arial" w:hAnsi="Arial" w:cs="Arial"/>
          <w:b/>
        </w:rPr>
        <w:t>Introduction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The school is committed to equality of opportunity for all job applicants and aims to select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people</w:t>
      </w:r>
      <w:proofErr w:type="gramEnd"/>
      <w:r w:rsidRPr="00FA12A3">
        <w:rPr>
          <w:rFonts w:ascii="Arial" w:hAnsi="Arial" w:cs="Arial"/>
        </w:rPr>
        <w:t xml:space="preserve"> for employment on the basis of their skills, abilities, experience, knowledge and,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where</w:t>
      </w:r>
      <w:proofErr w:type="gramEnd"/>
      <w:r w:rsidRPr="00FA12A3">
        <w:rPr>
          <w:rFonts w:ascii="Arial" w:hAnsi="Arial" w:cs="Arial"/>
        </w:rPr>
        <w:t xml:space="preserve"> appropriate, qualifications and training. The school recognises the contribution that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ex-offenders</w:t>
      </w:r>
      <w:proofErr w:type="gramEnd"/>
      <w:r w:rsidRPr="00FA12A3">
        <w:rPr>
          <w:rFonts w:ascii="Arial" w:hAnsi="Arial" w:cs="Arial"/>
        </w:rPr>
        <w:t xml:space="preserve"> can make as employees and volunteers and welcome applications from them.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A person’s criminal record will not in itself, prevent a person from being appointed to a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particular</w:t>
      </w:r>
      <w:proofErr w:type="gramEnd"/>
      <w:r w:rsidRPr="00FA12A3">
        <w:rPr>
          <w:rFonts w:ascii="Arial" w:hAnsi="Arial" w:cs="Arial"/>
        </w:rPr>
        <w:t xml:space="preserve"> post.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Because of the nature of work, it will be necessary for an enhanced DBS check to be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undertaken</w:t>
      </w:r>
      <w:proofErr w:type="gramEnd"/>
      <w:r w:rsidRPr="00FA12A3">
        <w:rPr>
          <w:rFonts w:ascii="Arial" w:hAnsi="Arial" w:cs="Arial"/>
        </w:rPr>
        <w:t>. All roles within school are exempt from the Rehabilitation of Offenders Act 1974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and</w:t>
      </w:r>
      <w:proofErr w:type="gramEnd"/>
      <w:r w:rsidRPr="00FA12A3">
        <w:rPr>
          <w:rFonts w:ascii="Arial" w:hAnsi="Arial" w:cs="Arial"/>
        </w:rPr>
        <w:t xml:space="preserve"> therefore applicants are required to declare all unspent cautions and convictions; and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also</w:t>
      </w:r>
      <w:proofErr w:type="gramEnd"/>
      <w:r w:rsidRPr="00FA12A3">
        <w:rPr>
          <w:rFonts w:ascii="Arial" w:hAnsi="Arial" w:cs="Arial"/>
        </w:rPr>
        <w:t xml:space="preserve"> any adult cautions (simple or conditional), and spent convictions that are not protected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as</w:t>
      </w:r>
      <w:proofErr w:type="gramEnd"/>
      <w:r w:rsidRPr="00FA12A3">
        <w:rPr>
          <w:rFonts w:ascii="Arial" w:hAnsi="Arial" w:cs="Arial"/>
        </w:rPr>
        <w:t xml:space="preserve"> defined by the Rehabilitation of Offenders Act 1974 (Exceptions) Order 1975 (as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amended</w:t>
      </w:r>
      <w:proofErr w:type="gramEnd"/>
      <w:r w:rsidRPr="00FA12A3">
        <w:rPr>
          <w:rFonts w:ascii="Arial" w:hAnsi="Arial" w:cs="Arial"/>
        </w:rPr>
        <w:t xml:space="preserve"> in 2020).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Any information given will be treated in the strictest confidence. Suitable applicants will not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be</w:t>
      </w:r>
      <w:proofErr w:type="gramEnd"/>
      <w:r w:rsidRPr="00FA12A3">
        <w:rPr>
          <w:rFonts w:ascii="Arial" w:hAnsi="Arial" w:cs="Arial"/>
        </w:rPr>
        <w:t xml:space="preserve"> refused posts because of offences, which are not relevant to, and do not place them at or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make</w:t>
      </w:r>
      <w:proofErr w:type="gramEnd"/>
      <w:r w:rsidRPr="00FA12A3">
        <w:rPr>
          <w:rFonts w:ascii="Arial" w:hAnsi="Arial" w:cs="Arial"/>
        </w:rPr>
        <w:t xml:space="preserve"> them a risk in, the role for which they are applying.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For further information on criminal record self-declaration for roles that are eligible for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standard</w:t>
      </w:r>
      <w:proofErr w:type="gramEnd"/>
      <w:r w:rsidRPr="00FA12A3">
        <w:rPr>
          <w:rFonts w:ascii="Arial" w:hAnsi="Arial" w:cs="Arial"/>
        </w:rPr>
        <w:t xml:space="preserve"> or enhanced DBS checks please refer to </w:t>
      </w:r>
      <w:proofErr w:type="spellStart"/>
      <w:r w:rsidRPr="00FA12A3">
        <w:rPr>
          <w:rFonts w:ascii="Arial" w:hAnsi="Arial" w:cs="Arial"/>
        </w:rPr>
        <w:t>Nacro</w:t>
      </w:r>
      <w:proofErr w:type="spellEnd"/>
      <w:r w:rsidRPr="00FA12A3">
        <w:rPr>
          <w:rFonts w:ascii="Arial" w:hAnsi="Arial" w:cs="Arial"/>
        </w:rPr>
        <w:t xml:space="preserve"> guidance and the </w:t>
      </w:r>
      <w:proofErr w:type="spellStart"/>
      <w:r w:rsidRPr="00FA12A3">
        <w:rPr>
          <w:rFonts w:ascii="Arial" w:hAnsi="Arial" w:cs="Arial"/>
        </w:rPr>
        <w:t>MoJ</w:t>
      </w:r>
      <w:proofErr w:type="spellEnd"/>
      <w:r w:rsidRPr="00FA12A3">
        <w:rPr>
          <w:rFonts w:ascii="Arial" w:hAnsi="Arial" w:cs="Arial"/>
        </w:rPr>
        <w:t xml:space="preserve"> website.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All cases will be examined on an individual basis and will take the following into consideration: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whether the caution or conviction is relevant to the position applied for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the seriousness of any offence revealed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the age of the applicant at the time of the offence(s)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the length of time since the offence(s) occurred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whether the applicant has a pattern of offending behaviour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the circumstances surrounding the offence(s), and the explanation(s) offered by the person</w:t>
      </w:r>
      <w:r>
        <w:rPr>
          <w:rFonts w:ascii="Arial" w:hAnsi="Arial" w:cs="Arial"/>
        </w:rPr>
        <w:t xml:space="preserve"> </w:t>
      </w:r>
      <w:r w:rsidRPr="00FA12A3">
        <w:rPr>
          <w:rFonts w:ascii="Arial" w:hAnsi="Arial" w:cs="Arial"/>
        </w:rPr>
        <w:t>concerned</w:t>
      </w:r>
    </w:p>
    <w:p w:rsid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whether</w:t>
      </w:r>
      <w:proofErr w:type="gramEnd"/>
      <w:r w:rsidRPr="00FA12A3">
        <w:rPr>
          <w:rFonts w:ascii="Arial" w:hAnsi="Arial" w:cs="Arial"/>
        </w:rPr>
        <w:t xml:space="preserve"> the applicant’s circumstances have changed since the offending behaviour.</w:t>
      </w:r>
    </w:p>
    <w:p w:rsidR="00FA12A3" w:rsidRPr="00FA12A3" w:rsidRDefault="00FA12A3" w:rsidP="00FA12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If an applicant has any of the following: unspent caution or convictions, adult cautions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(</w:t>
      </w:r>
      <w:proofErr w:type="gramStart"/>
      <w:r w:rsidRPr="00FA12A3">
        <w:rPr>
          <w:rFonts w:ascii="Arial" w:hAnsi="Arial" w:cs="Arial"/>
        </w:rPr>
        <w:t>simple</w:t>
      </w:r>
      <w:proofErr w:type="gramEnd"/>
      <w:r w:rsidRPr="00FA12A3">
        <w:rPr>
          <w:rFonts w:ascii="Arial" w:hAnsi="Arial" w:cs="Arial"/>
        </w:rPr>
        <w:t xml:space="preserve"> or conditional), spent convictions that are not protected as defined by the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Rehabilitation of Offenders Act 1974 (Exceptions) Order 1975 (as amended in 2020), and if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the</w:t>
      </w:r>
      <w:proofErr w:type="gramEnd"/>
      <w:r w:rsidRPr="00FA12A3">
        <w:rPr>
          <w:rFonts w:ascii="Arial" w:hAnsi="Arial" w:cs="Arial"/>
        </w:rPr>
        <w:t xml:space="preserve"> nature of the offence is relevant to the job for which they have applied, the school will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review</w:t>
      </w:r>
      <w:proofErr w:type="gramEnd"/>
      <w:r w:rsidRPr="00FA12A3">
        <w:rPr>
          <w:rFonts w:ascii="Arial" w:hAnsi="Arial" w:cs="Arial"/>
        </w:rPr>
        <w:t xml:space="preserve"> the individual circumstances of the case considering the factors listed above and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may</w:t>
      </w:r>
      <w:proofErr w:type="gramEnd"/>
      <w:r w:rsidRPr="00FA12A3">
        <w:rPr>
          <w:rFonts w:ascii="Arial" w:hAnsi="Arial" w:cs="Arial"/>
        </w:rPr>
        <w:t>, at its discretion, decline to select the individual for employment.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If an employee is convicted during the course of their employment, it will be the responsibility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of</w:t>
      </w:r>
      <w:proofErr w:type="gramEnd"/>
      <w:r w:rsidRPr="00FA12A3">
        <w:rPr>
          <w:rFonts w:ascii="Arial" w:hAnsi="Arial" w:cs="Arial"/>
        </w:rPr>
        <w:t xml:space="preserve"> the employee to notify their headteacher.</w:t>
      </w:r>
    </w:p>
    <w:p w:rsidR="00FA12A3" w:rsidRDefault="00FA12A3" w:rsidP="00FA12A3">
      <w:pPr>
        <w:spacing w:after="0" w:line="240" w:lineRule="auto"/>
        <w:rPr>
          <w:rFonts w:ascii="Arial" w:hAnsi="Arial" w:cs="Arial"/>
        </w:rPr>
      </w:pP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If the nature of t</w:t>
      </w:r>
      <w:r>
        <w:rPr>
          <w:rFonts w:ascii="Arial" w:hAnsi="Arial" w:cs="Arial"/>
        </w:rPr>
        <w:t xml:space="preserve">he offence is relevant to their </w:t>
      </w:r>
      <w:r w:rsidRPr="00FA12A3">
        <w:rPr>
          <w:rFonts w:ascii="Arial" w:hAnsi="Arial" w:cs="Arial"/>
        </w:rPr>
        <w:t>job, the school will review the individual circumstances of the case and may terminate their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employment</w:t>
      </w:r>
      <w:proofErr w:type="gramEnd"/>
      <w:r w:rsidRPr="00FA12A3">
        <w:rPr>
          <w:rFonts w:ascii="Arial" w:hAnsi="Arial" w:cs="Arial"/>
        </w:rPr>
        <w:t xml:space="preserve"> through the appropriate disciplinary procedure. The individual may be</w:t>
      </w:r>
    </w:p>
    <w:p w:rsidR="00FA12A3" w:rsidRPr="00FA12A3" w:rsidRDefault="00FA12A3" w:rsidP="00FA12A3">
      <w:pPr>
        <w:spacing w:after="0" w:line="240" w:lineRule="auto"/>
        <w:rPr>
          <w:rFonts w:ascii="Arial" w:hAnsi="Arial" w:cs="Arial"/>
        </w:rPr>
      </w:pPr>
      <w:proofErr w:type="gramStart"/>
      <w:r w:rsidRPr="00FA12A3">
        <w:rPr>
          <w:rFonts w:ascii="Arial" w:hAnsi="Arial" w:cs="Arial"/>
        </w:rPr>
        <w:t>suspended</w:t>
      </w:r>
      <w:proofErr w:type="gramEnd"/>
      <w:r w:rsidRPr="00FA12A3">
        <w:rPr>
          <w:rFonts w:ascii="Arial" w:hAnsi="Arial" w:cs="Arial"/>
        </w:rPr>
        <w:t xml:space="preserve"> whilst the review is carried out. Please refer to the schools Disciplinary</w:t>
      </w:r>
    </w:p>
    <w:p w:rsidR="00BE30FE" w:rsidRPr="00FA12A3" w:rsidRDefault="00FA12A3" w:rsidP="00FA12A3">
      <w:pPr>
        <w:spacing w:after="0" w:line="240" w:lineRule="auto"/>
        <w:rPr>
          <w:rFonts w:ascii="Arial" w:hAnsi="Arial" w:cs="Arial"/>
        </w:rPr>
      </w:pPr>
      <w:r w:rsidRPr="00FA12A3">
        <w:rPr>
          <w:rFonts w:ascii="Arial" w:hAnsi="Arial" w:cs="Arial"/>
        </w:rPr>
        <w:t>Procedure, and seek HR Advice.</w:t>
      </w:r>
    </w:p>
    <w:sectPr w:rsidR="00BE30FE" w:rsidRPr="00FA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A17"/>
    <w:multiLevelType w:val="hybridMultilevel"/>
    <w:tmpl w:val="53AA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93A"/>
    <w:multiLevelType w:val="hybridMultilevel"/>
    <w:tmpl w:val="2FCE5896"/>
    <w:lvl w:ilvl="0" w:tplc="5B8ED5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4444"/>
    <w:multiLevelType w:val="hybridMultilevel"/>
    <w:tmpl w:val="A4168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A3"/>
    <w:rsid w:val="00BE30FE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2023-11-03T11:23:00Z</dcterms:created>
  <dcterms:modified xsi:type="dcterms:W3CDTF">2023-11-03T11:31:00Z</dcterms:modified>
</cp:coreProperties>
</file>